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EB107" w14:textId="012EB879" w:rsidR="00731E25" w:rsidRDefault="00731E25" w:rsidP="00D52AF5">
      <w:pPr>
        <w:bidi/>
        <w:jc w:val="center"/>
        <w:rPr>
          <w:rFonts w:ascii="IranNastaliq" w:hAnsi="IranNastaliq" w:cs="IranNastaliq"/>
          <w:sz w:val="40"/>
          <w:szCs w:val="40"/>
          <w:rtl/>
        </w:rPr>
      </w:pPr>
      <w:r w:rsidRPr="00731E25">
        <w:rPr>
          <w:rFonts w:ascii="IranNastaliq" w:hAnsi="IranNastaliq" w:cs="IranNastaliq"/>
          <w:sz w:val="40"/>
          <w:szCs w:val="40"/>
          <w:highlight w:val="yellow"/>
          <w:rtl/>
        </w:rPr>
        <w:t xml:space="preserve">دانشکده </w:t>
      </w:r>
      <w:r w:rsidR="006E528E" w:rsidRPr="006E528E">
        <w:rPr>
          <w:rFonts w:ascii="IranNastaliq" w:hAnsi="IranNastaliq" w:cs="IranNastaliq"/>
          <w:sz w:val="40"/>
          <w:szCs w:val="40"/>
          <w:highlight w:val="yellow"/>
          <w:rtl/>
        </w:rPr>
        <w:t>حقوق و اله</w:t>
      </w:r>
      <w:r w:rsidR="006E528E" w:rsidRPr="006E528E">
        <w:rPr>
          <w:rFonts w:ascii="IranNastaliq" w:hAnsi="IranNastaliq" w:cs="IranNastaliq" w:hint="cs"/>
          <w:sz w:val="40"/>
          <w:szCs w:val="40"/>
          <w:highlight w:val="yellow"/>
          <w:rtl/>
        </w:rPr>
        <w:t>ی</w:t>
      </w:r>
      <w:r w:rsidR="006E528E" w:rsidRPr="006E528E">
        <w:rPr>
          <w:rFonts w:ascii="IranNastaliq" w:hAnsi="IranNastaliq" w:cs="IranNastaliq" w:hint="eastAsia"/>
          <w:sz w:val="40"/>
          <w:szCs w:val="40"/>
          <w:highlight w:val="yellow"/>
          <w:rtl/>
        </w:rPr>
        <w:t>ات</w:t>
      </w:r>
    </w:p>
    <w:p w14:paraId="77394B8E" w14:textId="728F562B" w:rsidR="00767E18" w:rsidRDefault="00D52AF5" w:rsidP="009C5B38">
      <w:pPr>
        <w:rPr>
          <w:rFonts w:ascii="Times New Roman" w:hAnsi="Times New Roman" w:cs="Times New Roman"/>
          <w:rtl/>
        </w:rPr>
      </w:pPr>
      <w:r w:rsidRPr="00767E18">
        <w:rPr>
          <w:rFonts w:ascii="Times New Roman" w:hAnsi="Times New Roman" w:cs="Times New Roman"/>
        </w:rPr>
        <w:t>*</w:t>
      </w:r>
      <w:r w:rsidR="009C5B38" w:rsidRPr="009C5B38">
        <w:t xml:space="preserve"> </w:t>
      </w:r>
      <w:r w:rsidR="009C5B38" w:rsidRPr="009C5B38">
        <w:rPr>
          <w:rFonts w:ascii="Times New Roman" w:hAnsi="Times New Roman" w:cs="Times New Roman"/>
        </w:rPr>
        <w:t xml:space="preserve">Department of International Law, Faculty of Law and Theology, Shahid Ashrafi </w:t>
      </w:r>
      <w:proofErr w:type="spellStart"/>
      <w:r w:rsidR="009C5B38" w:rsidRPr="009C5B38">
        <w:rPr>
          <w:rFonts w:ascii="Times New Roman" w:hAnsi="Times New Roman" w:cs="Times New Roman"/>
        </w:rPr>
        <w:t>Esfahani</w:t>
      </w:r>
      <w:proofErr w:type="spellEnd"/>
      <w:r w:rsidR="009C5B38" w:rsidRPr="009C5B38">
        <w:rPr>
          <w:rFonts w:ascii="Times New Roman" w:hAnsi="Times New Roman" w:cs="Times New Roman"/>
        </w:rPr>
        <w:t xml:space="preserve"> University, Isfahan, Iran</w:t>
      </w:r>
      <w:r w:rsidR="009C5B38">
        <w:rPr>
          <w:rFonts w:ascii="Times New Roman" w:hAnsi="Times New Roman" w:cs="Times New Roman" w:hint="cs"/>
          <w:rtl/>
        </w:rPr>
        <w:t>.</w:t>
      </w:r>
    </w:p>
    <w:p w14:paraId="6CA74D3A" w14:textId="7599059C" w:rsidR="00767E18" w:rsidRPr="00767E18" w:rsidRDefault="00767E18" w:rsidP="00767E18">
      <w:pPr>
        <w:bidi/>
        <w:rPr>
          <w:rFonts w:ascii="IranNastaliq" w:hAnsi="IranNastaliq" w:cs="IranNastaliq"/>
          <w:sz w:val="40"/>
          <w:szCs w:val="40"/>
          <w:rtl/>
        </w:rPr>
      </w:pPr>
      <w:r w:rsidRPr="00767E18">
        <w:rPr>
          <w:rFonts w:ascii="IranNastaliq" w:hAnsi="IranNastaliq" w:cs="IranNastaliq"/>
          <w:sz w:val="40"/>
          <w:szCs w:val="40"/>
          <w:rtl/>
        </w:rPr>
        <w:t>گروه حقوق بین الملل، دانشکده حقوق</w:t>
      </w:r>
      <w:r w:rsidR="009C5B38">
        <w:rPr>
          <w:rFonts w:ascii="IranNastaliq" w:hAnsi="IranNastaliq" w:cs="IranNastaliq" w:hint="cs"/>
          <w:sz w:val="40"/>
          <w:szCs w:val="40"/>
          <w:rtl/>
        </w:rPr>
        <w:t xml:space="preserve"> و الهیات</w:t>
      </w:r>
      <w:r w:rsidRPr="00767E18">
        <w:rPr>
          <w:rFonts w:ascii="IranNastaliq" w:hAnsi="IranNastaliq" w:cs="IranNastaliq"/>
          <w:sz w:val="40"/>
          <w:szCs w:val="40"/>
          <w:rtl/>
        </w:rPr>
        <w:t>،</w:t>
      </w:r>
      <w:r w:rsidRPr="00767E18">
        <w:rPr>
          <w:rFonts w:ascii="Times New Roman" w:hAnsi="Times New Roman" w:cs="Times New Roman" w:hint="cs"/>
          <w:sz w:val="40"/>
          <w:szCs w:val="40"/>
          <w:rtl/>
        </w:rPr>
        <w:t xml:space="preserve"> </w:t>
      </w:r>
      <w:r w:rsidRPr="00767E18">
        <w:rPr>
          <w:rFonts w:ascii="IranNastaliq" w:hAnsi="IranNastaliq" w:cs="IranNastaliq"/>
          <w:sz w:val="40"/>
          <w:szCs w:val="40"/>
          <w:rtl/>
        </w:rPr>
        <w:t>دانشگاه شهيد اشرفي اصفهاني، اصفهان، ايران</w:t>
      </w:r>
      <w:r w:rsidRPr="00767E18">
        <w:rPr>
          <w:rFonts w:ascii="IranNastaliq" w:hAnsi="IranNastaliq" w:cs="IranNastaliq" w:hint="cs"/>
          <w:sz w:val="40"/>
          <w:szCs w:val="40"/>
          <w:rtl/>
        </w:rPr>
        <w:t>.</w:t>
      </w:r>
    </w:p>
    <w:p w14:paraId="4CE329FC" w14:textId="21E70DB6" w:rsidR="005F3745" w:rsidRPr="00767E18" w:rsidRDefault="00767E18" w:rsidP="005F3745">
      <w:pPr>
        <w:rPr>
          <w:rFonts w:ascii="Times New Roman" w:hAnsi="Times New Roman" w:cs="Times New Roman"/>
        </w:rPr>
      </w:pPr>
      <w:r w:rsidRPr="00767E18">
        <w:rPr>
          <w:rFonts w:ascii="Times New Roman" w:hAnsi="Times New Roman" w:cs="Times New Roman"/>
        </w:rPr>
        <w:t>*</w:t>
      </w:r>
      <w:r w:rsidR="009C5B38" w:rsidRPr="009C5B38">
        <w:t xml:space="preserve"> </w:t>
      </w:r>
      <w:r w:rsidR="009C5B38" w:rsidRPr="009C5B38">
        <w:rPr>
          <w:rFonts w:ascii="Times New Roman" w:hAnsi="Times New Roman" w:cs="Times New Roman"/>
        </w:rPr>
        <w:t xml:space="preserve">Department of Private Law, Faculty of Law and Theology, Shahid Ashrafi </w:t>
      </w:r>
      <w:proofErr w:type="spellStart"/>
      <w:r w:rsidR="009C5B38" w:rsidRPr="009C5B38">
        <w:rPr>
          <w:rFonts w:ascii="Times New Roman" w:hAnsi="Times New Roman" w:cs="Times New Roman"/>
        </w:rPr>
        <w:t>Esfahani</w:t>
      </w:r>
      <w:proofErr w:type="spellEnd"/>
      <w:r w:rsidR="009C5B38" w:rsidRPr="009C5B38">
        <w:rPr>
          <w:rFonts w:ascii="Times New Roman" w:hAnsi="Times New Roman" w:cs="Times New Roman"/>
        </w:rPr>
        <w:t xml:space="preserve"> University, Isfahan, Iran</w:t>
      </w:r>
      <w:r w:rsidR="005F3745" w:rsidRPr="00767E18">
        <w:rPr>
          <w:rFonts w:ascii="Times New Roman" w:hAnsi="Times New Roman" w:cs="Times New Roman"/>
        </w:rPr>
        <w:t>.</w:t>
      </w:r>
    </w:p>
    <w:p w14:paraId="01BD95E2" w14:textId="6D347E1E" w:rsidR="00767E18" w:rsidRPr="00767E18" w:rsidRDefault="00767E18" w:rsidP="00767E18">
      <w:pPr>
        <w:bidi/>
        <w:rPr>
          <w:rFonts w:ascii="IranNastaliq" w:hAnsi="IranNastaliq" w:cs="IranNastaliq"/>
          <w:sz w:val="40"/>
          <w:szCs w:val="40"/>
          <w:rtl/>
        </w:rPr>
      </w:pPr>
      <w:r w:rsidRPr="00767E18">
        <w:rPr>
          <w:rFonts w:ascii="IranNastaliq" w:hAnsi="IranNastaliq" w:cs="IranNastaliq"/>
          <w:sz w:val="40"/>
          <w:szCs w:val="40"/>
          <w:rtl/>
        </w:rPr>
        <w:t xml:space="preserve">گروه حقوق </w:t>
      </w:r>
      <w:r>
        <w:rPr>
          <w:rFonts w:ascii="IranNastaliq" w:hAnsi="IranNastaliq" w:cs="IranNastaliq" w:hint="cs"/>
          <w:sz w:val="40"/>
          <w:szCs w:val="40"/>
          <w:rtl/>
        </w:rPr>
        <w:t>خصوصی</w:t>
      </w:r>
      <w:r w:rsidRPr="00767E18">
        <w:rPr>
          <w:rFonts w:ascii="IranNastaliq" w:hAnsi="IranNastaliq" w:cs="IranNastaliq"/>
          <w:sz w:val="40"/>
          <w:szCs w:val="40"/>
          <w:rtl/>
        </w:rPr>
        <w:t xml:space="preserve">، </w:t>
      </w:r>
      <w:r w:rsidR="009C5B38" w:rsidRPr="00767E18">
        <w:rPr>
          <w:rFonts w:ascii="IranNastaliq" w:hAnsi="IranNastaliq" w:cs="IranNastaliq"/>
          <w:sz w:val="40"/>
          <w:szCs w:val="40"/>
          <w:rtl/>
        </w:rPr>
        <w:t>دانشکده حقوق</w:t>
      </w:r>
      <w:r w:rsidR="009C5B38">
        <w:rPr>
          <w:rFonts w:ascii="IranNastaliq" w:hAnsi="IranNastaliq" w:cs="IranNastaliq" w:hint="cs"/>
          <w:sz w:val="40"/>
          <w:szCs w:val="40"/>
          <w:rtl/>
        </w:rPr>
        <w:t xml:space="preserve"> و الهیات</w:t>
      </w:r>
      <w:r w:rsidR="009C5B38" w:rsidRPr="00767E18">
        <w:rPr>
          <w:rFonts w:ascii="IranNastaliq" w:hAnsi="IranNastaliq" w:cs="IranNastaliq"/>
          <w:sz w:val="40"/>
          <w:szCs w:val="40"/>
          <w:rtl/>
        </w:rPr>
        <w:t xml:space="preserve"> </w:t>
      </w:r>
      <w:r w:rsidRPr="00767E18">
        <w:rPr>
          <w:rFonts w:ascii="IranNastaliq" w:hAnsi="IranNastaliq" w:cs="IranNastaliq"/>
          <w:sz w:val="40"/>
          <w:szCs w:val="40"/>
          <w:rtl/>
        </w:rPr>
        <w:t>،</w:t>
      </w:r>
      <w:r w:rsidRPr="00767E18">
        <w:rPr>
          <w:rFonts w:ascii="Times New Roman" w:hAnsi="Times New Roman" w:cs="Times New Roman" w:hint="cs"/>
          <w:sz w:val="40"/>
          <w:szCs w:val="40"/>
          <w:rtl/>
        </w:rPr>
        <w:t xml:space="preserve"> </w:t>
      </w:r>
      <w:r w:rsidRPr="00767E18">
        <w:rPr>
          <w:rFonts w:ascii="IranNastaliq" w:hAnsi="IranNastaliq" w:cs="IranNastaliq"/>
          <w:sz w:val="40"/>
          <w:szCs w:val="40"/>
          <w:rtl/>
        </w:rPr>
        <w:t>دانشگاه شهيد اشرفي اصفهاني، اصفهان، ايران</w:t>
      </w:r>
      <w:r w:rsidRPr="00767E18">
        <w:rPr>
          <w:rFonts w:ascii="IranNastaliq" w:hAnsi="IranNastaliq" w:cs="IranNastaliq" w:hint="cs"/>
          <w:sz w:val="40"/>
          <w:szCs w:val="40"/>
          <w:rtl/>
        </w:rPr>
        <w:t>.</w:t>
      </w:r>
    </w:p>
    <w:p w14:paraId="720D31A3" w14:textId="2E86630C" w:rsidR="00767E18" w:rsidRDefault="00767E18" w:rsidP="00767E18">
      <w:pPr>
        <w:rPr>
          <w:rFonts w:ascii="Times New Roman" w:hAnsi="Times New Roman" w:cs="Times New Roman"/>
          <w:rtl/>
        </w:rPr>
      </w:pPr>
      <w:r w:rsidRPr="00767E18">
        <w:rPr>
          <w:rFonts w:ascii="Times New Roman" w:hAnsi="Times New Roman" w:cs="Times New Roman"/>
        </w:rPr>
        <w:t>*</w:t>
      </w:r>
      <w:r w:rsidR="009C5B38" w:rsidRPr="009C5B38">
        <w:t xml:space="preserve"> </w:t>
      </w:r>
      <w:r w:rsidR="009C5B38" w:rsidRPr="009C5B38">
        <w:rPr>
          <w:rFonts w:ascii="Times New Roman" w:hAnsi="Times New Roman" w:cs="Times New Roman"/>
        </w:rPr>
        <w:t xml:space="preserve">Department of Criminal Law and Criminology, Faculty of Law and Theology, Shahid Ashrafi </w:t>
      </w:r>
      <w:proofErr w:type="spellStart"/>
      <w:r w:rsidR="009C5B38" w:rsidRPr="009C5B38">
        <w:rPr>
          <w:rFonts w:ascii="Times New Roman" w:hAnsi="Times New Roman" w:cs="Times New Roman"/>
        </w:rPr>
        <w:t>Esfahani</w:t>
      </w:r>
      <w:proofErr w:type="spellEnd"/>
      <w:r w:rsidR="009C5B38" w:rsidRPr="009C5B38">
        <w:rPr>
          <w:rFonts w:ascii="Times New Roman" w:hAnsi="Times New Roman" w:cs="Times New Roman"/>
        </w:rPr>
        <w:t xml:space="preserve"> University, Isfahan, Iran</w:t>
      </w:r>
    </w:p>
    <w:p w14:paraId="2B0D05F6" w14:textId="090342D0" w:rsidR="00767E18" w:rsidRPr="00767E18" w:rsidRDefault="00767E18" w:rsidP="00767E18">
      <w:pPr>
        <w:bidi/>
        <w:rPr>
          <w:rFonts w:ascii="IranNastaliq" w:hAnsi="IranNastaliq" w:cs="IranNastaliq"/>
          <w:sz w:val="40"/>
          <w:szCs w:val="40"/>
          <w:rtl/>
        </w:rPr>
      </w:pPr>
      <w:r w:rsidRPr="00767E18">
        <w:rPr>
          <w:rFonts w:ascii="IranNastaliq" w:hAnsi="IranNastaliq" w:cs="IranNastaliq"/>
          <w:sz w:val="40"/>
          <w:szCs w:val="40"/>
          <w:rtl/>
        </w:rPr>
        <w:t xml:space="preserve">گروه حقوق </w:t>
      </w:r>
      <w:r w:rsidR="005F3745">
        <w:rPr>
          <w:rFonts w:ascii="IranNastaliq" w:hAnsi="IranNastaliq" w:cs="IranNastaliq" w:hint="cs"/>
          <w:sz w:val="40"/>
          <w:szCs w:val="40"/>
          <w:rtl/>
        </w:rPr>
        <w:t xml:space="preserve"> جزا و جرم شناسی</w:t>
      </w:r>
      <w:r w:rsidRPr="00767E18">
        <w:rPr>
          <w:rFonts w:ascii="IranNastaliq" w:hAnsi="IranNastaliq" w:cs="IranNastaliq"/>
          <w:sz w:val="40"/>
          <w:szCs w:val="40"/>
          <w:rtl/>
        </w:rPr>
        <w:t xml:space="preserve">، </w:t>
      </w:r>
      <w:r w:rsidR="009C5B38" w:rsidRPr="00767E18">
        <w:rPr>
          <w:rFonts w:ascii="IranNastaliq" w:hAnsi="IranNastaliq" w:cs="IranNastaliq"/>
          <w:sz w:val="40"/>
          <w:szCs w:val="40"/>
          <w:rtl/>
        </w:rPr>
        <w:t>دانشکده حقوق</w:t>
      </w:r>
      <w:r w:rsidR="009C5B38">
        <w:rPr>
          <w:rFonts w:ascii="IranNastaliq" w:hAnsi="IranNastaliq" w:cs="IranNastaliq" w:hint="cs"/>
          <w:sz w:val="40"/>
          <w:szCs w:val="40"/>
          <w:rtl/>
        </w:rPr>
        <w:t xml:space="preserve"> و الهیات</w:t>
      </w:r>
      <w:r w:rsidR="009C5B38" w:rsidRPr="00767E18">
        <w:rPr>
          <w:rFonts w:ascii="IranNastaliq" w:hAnsi="IranNastaliq" w:cs="IranNastaliq"/>
          <w:sz w:val="40"/>
          <w:szCs w:val="40"/>
          <w:rtl/>
        </w:rPr>
        <w:t xml:space="preserve"> </w:t>
      </w:r>
      <w:r w:rsidRPr="00767E18">
        <w:rPr>
          <w:rFonts w:ascii="IranNastaliq" w:hAnsi="IranNastaliq" w:cs="IranNastaliq"/>
          <w:sz w:val="40"/>
          <w:szCs w:val="40"/>
          <w:rtl/>
        </w:rPr>
        <w:t>،</w:t>
      </w:r>
      <w:r w:rsidRPr="00767E18">
        <w:rPr>
          <w:rFonts w:ascii="Times New Roman" w:hAnsi="Times New Roman" w:cs="Times New Roman" w:hint="cs"/>
          <w:sz w:val="40"/>
          <w:szCs w:val="40"/>
          <w:rtl/>
        </w:rPr>
        <w:t xml:space="preserve"> </w:t>
      </w:r>
      <w:r w:rsidRPr="00767E18">
        <w:rPr>
          <w:rFonts w:ascii="IranNastaliq" w:hAnsi="IranNastaliq" w:cs="IranNastaliq"/>
          <w:sz w:val="40"/>
          <w:szCs w:val="40"/>
          <w:rtl/>
        </w:rPr>
        <w:t>دانشگاه شهيد اشرفي اصفهاني، اصفهان، ايران</w:t>
      </w:r>
      <w:r w:rsidRPr="00767E18">
        <w:rPr>
          <w:rFonts w:ascii="IranNastaliq" w:hAnsi="IranNastaliq" w:cs="IranNastaliq" w:hint="cs"/>
          <w:sz w:val="40"/>
          <w:szCs w:val="40"/>
          <w:rtl/>
        </w:rPr>
        <w:t>.</w:t>
      </w:r>
    </w:p>
    <w:p w14:paraId="3355DE55" w14:textId="10B14489" w:rsidR="009C5B38" w:rsidRDefault="00767E18" w:rsidP="009C5B38">
      <w:pPr>
        <w:rPr>
          <w:rFonts w:ascii="Times New Roman" w:hAnsi="Times New Roman" w:cs="Times New Roman"/>
          <w:rtl/>
        </w:rPr>
      </w:pPr>
      <w:r w:rsidRPr="00767E18">
        <w:rPr>
          <w:rFonts w:ascii="Times New Roman" w:hAnsi="Times New Roman" w:cs="Times New Roman"/>
        </w:rPr>
        <w:t>*</w:t>
      </w:r>
      <w:r w:rsidR="009C5B38" w:rsidRPr="009C5B38">
        <w:t xml:space="preserve"> </w:t>
      </w:r>
      <w:r w:rsidR="009C5B38" w:rsidRPr="009C5B38">
        <w:rPr>
          <w:rFonts w:ascii="Times New Roman" w:hAnsi="Times New Roman" w:cs="Times New Roman"/>
        </w:rPr>
        <w:t xml:space="preserve">Department of Public Law, Faculty of Law and Theology, Shahid Ashrafi </w:t>
      </w:r>
      <w:proofErr w:type="spellStart"/>
      <w:r w:rsidR="009C5B38" w:rsidRPr="009C5B38">
        <w:rPr>
          <w:rFonts w:ascii="Times New Roman" w:hAnsi="Times New Roman" w:cs="Times New Roman"/>
        </w:rPr>
        <w:t>Esfahani</w:t>
      </w:r>
      <w:proofErr w:type="spellEnd"/>
      <w:r w:rsidR="009C5B38" w:rsidRPr="009C5B38">
        <w:rPr>
          <w:rFonts w:ascii="Times New Roman" w:hAnsi="Times New Roman" w:cs="Times New Roman"/>
        </w:rPr>
        <w:t xml:space="preserve"> University, Isfahan, Iran</w:t>
      </w:r>
      <w:r w:rsidR="009C5B38">
        <w:rPr>
          <w:rFonts w:ascii="Times New Roman" w:hAnsi="Times New Roman" w:cs="Times New Roman" w:hint="cs"/>
          <w:rtl/>
        </w:rPr>
        <w:t>.</w:t>
      </w:r>
    </w:p>
    <w:p w14:paraId="290ADBFD" w14:textId="105F9BDD" w:rsidR="005F3745" w:rsidRPr="00767E18" w:rsidRDefault="005F3745" w:rsidP="009C5B38">
      <w:pPr>
        <w:bidi/>
        <w:rPr>
          <w:rFonts w:ascii="IranNastaliq" w:hAnsi="IranNastaliq" w:cs="IranNastaliq"/>
          <w:sz w:val="40"/>
          <w:szCs w:val="40"/>
          <w:rtl/>
        </w:rPr>
      </w:pPr>
      <w:r w:rsidRPr="00767E18">
        <w:rPr>
          <w:rFonts w:ascii="IranNastaliq" w:hAnsi="IranNastaliq" w:cs="IranNastaliq"/>
          <w:sz w:val="40"/>
          <w:szCs w:val="40"/>
          <w:rtl/>
        </w:rPr>
        <w:t xml:space="preserve">گروه حقوق </w:t>
      </w:r>
      <w:r>
        <w:rPr>
          <w:rFonts w:ascii="IranNastaliq" w:hAnsi="IranNastaliq" w:cs="IranNastaliq" w:hint="cs"/>
          <w:sz w:val="40"/>
          <w:szCs w:val="40"/>
          <w:rtl/>
        </w:rPr>
        <w:t>عمومی</w:t>
      </w:r>
      <w:r w:rsidRPr="00767E18">
        <w:rPr>
          <w:rFonts w:ascii="IranNastaliq" w:hAnsi="IranNastaliq" w:cs="IranNastaliq"/>
          <w:sz w:val="40"/>
          <w:szCs w:val="40"/>
          <w:rtl/>
        </w:rPr>
        <w:t xml:space="preserve">، </w:t>
      </w:r>
      <w:r w:rsidR="009C5B38" w:rsidRPr="00767E18">
        <w:rPr>
          <w:rFonts w:ascii="IranNastaliq" w:hAnsi="IranNastaliq" w:cs="IranNastaliq"/>
          <w:sz w:val="40"/>
          <w:szCs w:val="40"/>
          <w:rtl/>
        </w:rPr>
        <w:t>دانشکده حقوق</w:t>
      </w:r>
      <w:r w:rsidR="009C5B38">
        <w:rPr>
          <w:rFonts w:ascii="IranNastaliq" w:hAnsi="IranNastaliq" w:cs="IranNastaliq" w:hint="cs"/>
          <w:sz w:val="40"/>
          <w:szCs w:val="40"/>
          <w:rtl/>
        </w:rPr>
        <w:t xml:space="preserve"> و الهیات</w:t>
      </w:r>
      <w:r w:rsidR="009C5B38" w:rsidRPr="00767E18">
        <w:rPr>
          <w:rFonts w:ascii="IranNastaliq" w:hAnsi="IranNastaliq" w:cs="IranNastaliq"/>
          <w:sz w:val="40"/>
          <w:szCs w:val="40"/>
          <w:rtl/>
        </w:rPr>
        <w:t xml:space="preserve"> </w:t>
      </w:r>
      <w:r w:rsidRPr="00767E18">
        <w:rPr>
          <w:rFonts w:ascii="IranNastaliq" w:hAnsi="IranNastaliq" w:cs="IranNastaliq"/>
          <w:sz w:val="40"/>
          <w:szCs w:val="40"/>
          <w:rtl/>
        </w:rPr>
        <w:t>،</w:t>
      </w:r>
      <w:r w:rsidRPr="00767E18">
        <w:rPr>
          <w:rFonts w:ascii="Times New Roman" w:hAnsi="Times New Roman" w:cs="Times New Roman" w:hint="cs"/>
          <w:sz w:val="40"/>
          <w:szCs w:val="40"/>
          <w:rtl/>
        </w:rPr>
        <w:t xml:space="preserve"> </w:t>
      </w:r>
      <w:r w:rsidRPr="00767E18">
        <w:rPr>
          <w:rFonts w:ascii="IranNastaliq" w:hAnsi="IranNastaliq" w:cs="IranNastaliq"/>
          <w:sz w:val="40"/>
          <w:szCs w:val="40"/>
          <w:rtl/>
        </w:rPr>
        <w:t>دانشگاه شهيد اشرفي اصفهاني، اصفهان، ايران</w:t>
      </w:r>
      <w:r w:rsidRPr="00767E18">
        <w:rPr>
          <w:rFonts w:ascii="IranNastaliq" w:hAnsi="IranNastaliq" w:cs="IranNastaliq" w:hint="cs"/>
          <w:sz w:val="40"/>
          <w:szCs w:val="40"/>
          <w:rtl/>
        </w:rPr>
        <w:t>.</w:t>
      </w:r>
    </w:p>
    <w:p w14:paraId="29BD8987" w14:textId="30D21175" w:rsidR="005F3745" w:rsidRPr="00767E18" w:rsidRDefault="00767E18" w:rsidP="005F3745">
      <w:pPr>
        <w:rPr>
          <w:rFonts w:ascii="Times New Roman" w:hAnsi="Times New Roman" w:cs="Times New Roman"/>
        </w:rPr>
      </w:pPr>
      <w:r w:rsidRPr="00767E18">
        <w:rPr>
          <w:rFonts w:ascii="Times New Roman" w:hAnsi="Times New Roman" w:cs="Times New Roman"/>
        </w:rPr>
        <w:lastRenderedPageBreak/>
        <w:t>*</w:t>
      </w:r>
      <w:r w:rsidR="009C5B38" w:rsidRPr="009C5B38">
        <w:t xml:space="preserve"> </w:t>
      </w:r>
      <w:r w:rsidR="009C5B38" w:rsidRPr="009C5B38">
        <w:rPr>
          <w:rFonts w:ascii="Times New Roman" w:hAnsi="Times New Roman" w:cs="Times New Roman"/>
        </w:rPr>
        <w:t xml:space="preserve">Department of Jurisprudence and Fundamentals of Islamic Law, Faculty of Law and Theology, Shahid Ashrafi </w:t>
      </w:r>
      <w:proofErr w:type="spellStart"/>
      <w:r w:rsidR="009C5B38" w:rsidRPr="009C5B38">
        <w:rPr>
          <w:rFonts w:ascii="Times New Roman" w:hAnsi="Times New Roman" w:cs="Times New Roman"/>
        </w:rPr>
        <w:t>Esfahani</w:t>
      </w:r>
      <w:proofErr w:type="spellEnd"/>
      <w:r w:rsidR="009C5B38" w:rsidRPr="009C5B38">
        <w:rPr>
          <w:rFonts w:ascii="Times New Roman" w:hAnsi="Times New Roman" w:cs="Times New Roman"/>
        </w:rPr>
        <w:t xml:space="preserve"> University, Isfahan, Iran</w:t>
      </w:r>
      <w:r w:rsidR="005F3745" w:rsidRPr="00767E18">
        <w:rPr>
          <w:rFonts w:ascii="Times New Roman" w:hAnsi="Times New Roman" w:cs="Times New Roman"/>
        </w:rPr>
        <w:t>.</w:t>
      </w:r>
    </w:p>
    <w:p w14:paraId="49D7F673" w14:textId="77777777" w:rsidR="005F3745" w:rsidRDefault="005F3745" w:rsidP="00767E18">
      <w:pPr>
        <w:rPr>
          <w:rFonts w:ascii="Times New Roman" w:hAnsi="Times New Roman" w:cs="Times New Roman"/>
          <w:rtl/>
        </w:rPr>
      </w:pPr>
    </w:p>
    <w:p w14:paraId="5814F3C6" w14:textId="7E9C3910" w:rsidR="009C5B38" w:rsidRPr="009C5B38" w:rsidRDefault="009C5B38" w:rsidP="000156A2">
      <w:pPr>
        <w:bidi/>
        <w:rPr>
          <w:rFonts w:ascii="IranNastaliq" w:hAnsi="IranNastaliq" w:cs="IranNastaliq"/>
          <w:sz w:val="40"/>
          <w:szCs w:val="40"/>
          <w:rtl/>
        </w:rPr>
      </w:pPr>
      <w:bookmarkStart w:id="0" w:name="_Hlk167011633"/>
      <w:r w:rsidRPr="009C5B38">
        <w:rPr>
          <w:rFonts w:ascii="IranNastaliq" w:hAnsi="IranNastaliq" w:cs="IranNastaliq"/>
          <w:sz w:val="40"/>
          <w:szCs w:val="40"/>
          <w:rtl/>
        </w:rPr>
        <w:t>گروه فقه و مبان</w:t>
      </w:r>
      <w:r w:rsidRPr="009C5B38">
        <w:rPr>
          <w:rFonts w:ascii="IranNastaliq" w:hAnsi="IranNastaliq" w:cs="IranNastaliq" w:hint="cs"/>
          <w:sz w:val="40"/>
          <w:szCs w:val="40"/>
          <w:rtl/>
        </w:rPr>
        <w:t>ی</w:t>
      </w:r>
      <w:r w:rsidRPr="009C5B38">
        <w:rPr>
          <w:rFonts w:ascii="IranNastaliq" w:hAnsi="IranNastaliq" w:cs="IranNastaliq"/>
          <w:sz w:val="40"/>
          <w:szCs w:val="40"/>
          <w:rtl/>
        </w:rPr>
        <w:t xml:space="preserve"> حقوق اسلام</w:t>
      </w:r>
      <w:r w:rsidRPr="009C5B38">
        <w:rPr>
          <w:rFonts w:ascii="IranNastaliq" w:hAnsi="IranNastaliq" w:cs="IranNastaliq" w:hint="cs"/>
          <w:sz w:val="40"/>
          <w:szCs w:val="40"/>
          <w:rtl/>
        </w:rPr>
        <w:t>ی</w:t>
      </w:r>
      <w:r w:rsidRPr="009C5B38">
        <w:rPr>
          <w:rFonts w:ascii="IranNastaliq" w:hAnsi="IranNastaliq" w:cs="IranNastaliq" w:hint="eastAsia"/>
          <w:sz w:val="40"/>
          <w:szCs w:val="40"/>
          <w:rtl/>
        </w:rPr>
        <w:t>،</w:t>
      </w:r>
      <w:r w:rsidRPr="009C5B38">
        <w:rPr>
          <w:rFonts w:ascii="IranNastaliq" w:hAnsi="IranNastaliq" w:cs="IranNastaliq"/>
          <w:sz w:val="40"/>
          <w:szCs w:val="40"/>
          <w:rtl/>
        </w:rPr>
        <w:t xml:space="preserve"> دانشکده حقوق و اله</w:t>
      </w:r>
      <w:r w:rsidRPr="009C5B38">
        <w:rPr>
          <w:rFonts w:ascii="IranNastaliq" w:hAnsi="IranNastaliq" w:cs="IranNastaliq" w:hint="cs"/>
          <w:sz w:val="40"/>
          <w:szCs w:val="40"/>
          <w:rtl/>
        </w:rPr>
        <w:t>ی</w:t>
      </w:r>
      <w:r w:rsidRPr="009C5B38">
        <w:rPr>
          <w:rFonts w:ascii="IranNastaliq" w:hAnsi="IranNastaliq" w:cs="IranNastaliq" w:hint="eastAsia"/>
          <w:sz w:val="40"/>
          <w:szCs w:val="40"/>
          <w:rtl/>
        </w:rPr>
        <w:t>ات</w:t>
      </w:r>
      <w:r w:rsidRPr="00767E18">
        <w:rPr>
          <w:rFonts w:ascii="IranNastaliq" w:hAnsi="IranNastaliq" w:cs="IranNastaliq"/>
          <w:sz w:val="40"/>
          <w:szCs w:val="40"/>
          <w:rtl/>
        </w:rPr>
        <w:t xml:space="preserve"> </w:t>
      </w:r>
      <w:r w:rsidR="005F3745" w:rsidRPr="00767E18">
        <w:rPr>
          <w:rFonts w:ascii="IranNastaliq" w:hAnsi="IranNastaliq" w:cs="IranNastaliq"/>
          <w:sz w:val="40"/>
          <w:szCs w:val="40"/>
          <w:rtl/>
        </w:rPr>
        <w:t>،</w:t>
      </w:r>
      <w:r w:rsidR="005F3745" w:rsidRPr="00767E18">
        <w:rPr>
          <w:rFonts w:ascii="Times New Roman" w:hAnsi="Times New Roman" w:cs="Times New Roman" w:hint="cs"/>
          <w:sz w:val="40"/>
          <w:szCs w:val="40"/>
          <w:rtl/>
        </w:rPr>
        <w:t xml:space="preserve"> </w:t>
      </w:r>
      <w:r w:rsidR="005F3745" w:rsidRPr="00767E18">
        <w:rPr>
          <w:rFonts w:ascii="IranNastaliq" w:hAnsi="IranNastaliq" w:cs="IranNastaliq"/>
          <w:sz w:val="40"/>
          <w:szCs w:val="40"/>
          <w:rtl/>
        </w:rPr>
        <w:t>دانشگاه شهيد اشرفي اصفهاني، اصفهان، ايران</w:t>
      </w:r>
      <w:r w:rsidR="005F3745" w:rsidRPr="00767E18">
        <w:rPr>
          <w:rFonts w:ascii="IranNastaliq" w:hAnsi="IranNastaliq" w:cs="IranNastaliq" w:hint="cs"/>
          <w:sz w:val="40"/>
          <w:szCs w:val="40"/>
          <w:rtl/>
        </w:rPr>
        <w:t>.</w:t>
      </w:r>
      <w:bookmarkStart w:id="1" w:name="_GoBack"/>
      <w:bookmarkEnd w:id="0"/>
      <w:bookmarkEnd w:id="1"/>
    </w:p>
    <w:sectPr w:rsidR="009C5B38" w:rsidRPr="009C5B38" w:rsidSect="00D52AF5">
      <w:pgSz w:w="11906" w:h="16838" w:code="9"/>
      <w:pgMar w:top="1440" w:right="1440" w:bottom="1440" w:left="144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A252A"/>
    <w:multiLevelType w:val="multilevel"/>
    <w:tmpl w:val="EE52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9753C9"/>
    <w:multiLevelType w:val="hybridMultilevel"/>
    <w:tmpl w:val="0214F14A"/>
    <w:lvl w:ilvl="0" w:tplc="FFC01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54"/>
    <w:rsid w:val="00010754"/>
    <w:rsid w:val="000156A2"/>
    <w:rsid w:val="00023CED"/>
    <w:rsid w:val="000842E4"/>
    <w:rsid w:val="00095C57"/>
    <w:rsid w:val="000A39B1"/>
    <w:rsid w:val="00113DD0"/>
    <w:rsid w:val="00133723"/>
    <w:rsid w:val="001601AF"/>
    <w:rsid w:val="001E6B31"/>
    <w:rsid w:val="002622B7"/>
    <w:rsid w:val="00276D69"/>
    <w:rsid w:val="002917F4"/>
    <w:rsid w:val="002F5004"/>
    <w:rsid w:val="0030552D"/>
    <w:rsid w:val="0030754F"/>
    <w:rsid w:val="003860DB"/>
    <w:rsid w:val="0042617F"/>
    <w:rsid w:val="004C7EC2"/>
    <w:rsid w:val="00524BB0"/>
    <w:rsid w:val="005F3745"/>
    <w:rsid w:val="006072F6"/>
    <w:rsid w:val="0068637E"/>
    <w:rsid w:val="006C2F33"/>
    <w:rsid w:val="006E528E"/>
    <w:rsid w:val="00716CC1"/>
    <w:rsid w:val="00731E25"/>
    <w:rsid w:val="00767E18"/>
    <w:rsid w:val="00923DA7"/>
    <w:rsid w:val="00925ED5"/>
    <w:rsid w:val="009C5B38"/>
    <w:rsid w:val="00A855D9"/>
    <w:rsid w:val="00BC3EBC"/>
    <w:rsid w:val="00BE703F"/>
    <w:rsid w:val="00C85A56"/>
    <w:rsid w:val="00D52AF5"/>
    <w:rsid w:val="00DA0962"/>
    <w:rsid w:val="00DA109C"/>
    <w:rsid w:val="00DB4D29"/>
    <w:rsid w:val="00DB7E45"/>
    <w:rsid w:val="00DC64B5"/>
    <w:rsid w:val="00E9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6009B3A"/>
  <w15:chartTrackingRefBased/>
  <w15:docId w15:val="{333A2316-24B1-4EF2-BEBE-EF77C065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2F6"/>
    <w:pPr>
      <w:ind w:left="720"/>
      <w:contextualSpacing/>
    </w:pPr>
  </w:style>
  <w:style w:type="character" w:customStyle="1" w:styleId="time">
    <w:name w:val="time"/>
    <w:basedOn w:val="DefaultParagraphFont"/>
    <w:rsid w:val="00767E18"/>
  </w:style>
  <w:style w:type="character" w:customStyle="1" w:styleId="i18n">
    <w:name w:val="i18n"/>
    <w:basedOn w:val="DefaultParagraphFont"/>
    <w:rsid w:val="00767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research center</cp:lastModifiedBy>
  <cp:revision>2</cp:revision>
  <dcterms:created xsi:type="dcterms:W3CDTF">2024-06-18T07:22:00Z</dcterms:created>
  <dcterms:modified xsi:type="dcterms:W3CDTF">2024-06-18T07:22:00Z</dcterms:modified>
</cp:coreProperties>
</file>